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A8" w:rsidRPr="002578F0" w:rsidRDefault="00DD6620" w:rsidP="007F20A8">
      <w:pPr>
        <w:jc w:val="center"/>
        <w:rPr>
          <w:sz w:val="28"/>
          <w:szCs w:val="28"/>
        </w:rPr>
      </w:pPr>
      <w:r w:rsidRPr="00257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Ek</w:t>
      </w:r>
      <w:r w:rsidR="007F20A8" w:rsidRPr="00257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-</w:t>
      </w:r>
      <w:r w:rsidR="00ED614D" w:rsidRPr="00257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1</w:t>
      </w:r>
      <w:r w:rsidR="00ED614D" w:rsidRPr="00257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br/>
        <w:t xml:space="preserve">Bölüm </w:t>
      </w:r>
      <w:r w:rsidR="007F20A8" w:rsidRPr="00257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A</w:t>
      </w:r>
      <w:r w:rsidR="007F20A8" w:rsidRPr="00257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br/>
        <w:t xml:space="preserve"> MRL Uygulanacak Bitkisel ve Hayvansal Ürünler</w:t>
      </w:r>
    </w:p>
    <w:tbl>
      <w:tblPr>
        <w:tblStyle w:val="TabloKlavuzu"/>
        <w:tblW w:w="13857" w:type="dxa"/>
        <w:tblInd w:w="137" w:type="dxa"/>
        <w:tblLook w:val="04A0" w:firstRow="1" w:lastRow="0" w:firstColumn="1" w:lastColumn="0" w:noHBand="0" w:noVBand="1"/>
      </w:tblPr>
      <w:tblGrid>
        <w:gridCol w:w="425"/>
        <w:gridCol w:w="888"/>
        <w:gridCol w:w="2474"/>
        <w:gridCol w:w="2094"/>
        <w:gridCol w:w="1928"/>
        <w:gridCol w:w="3630"/>
        <w:gridCol w:w="2418"/>
      </w:tblGrid>
      <w:tr w:rsidR="007F20A8" w:rsidRPr="008B63D6" w:rsidTr="00B91C88">
        <w:trPr>
          <w:trHeight w:val="473"/>
          <w:tblHeader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Kod Numarası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Kategori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Grup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Grup ya da alt grubun temel ürünleri  (</w:t>
            </w: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tr-TR"/>
              </w:rPr>
              <w:t>1</w:t>
            </w: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vMerge w:val="restart"/>
            <w:hideMark/>
          </w:tcPr>
          <w:p w:rsidR="008B63D6" w:rsidRPr="008B63D6" w:rsidRDefault="008B63D6" w:rsidP="008B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Bilimsel adı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MRL’in uygulanacağı ürünün kısmı</w:t>
            </w:r>
          </w:p>
        </w:tc>
      </w:tr>
      <w:tr w:rsidR="007F20A8" w:rsidRPr="008B63D6" w:rsidTr="00B91C88">
        <w:trPr>
          <w:trHeight w:val="270"/>
          <w:tblHeader/>
        </w:trPr>
        <w:tc>
          <w:tcPr>
            <w:tcW w:w="1313" w:type="dxa"/>
            <w:gridSpan w:val="2"/>
            <w:vMerge/>
          </w:tcPr>
          <w:p w:rsidR="008B63D6" w:rsidRPr="008B63D6" w:rsidRDefault="008B63D6" w:rsidP="008B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</w:tcPr>
          <w:p w:rsidR="008B63D6" w:rsidRPr="008B63D6" w:rsidRDefault="008B63D6" w:rsidP="008B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</w:tcPr>
          <w:p w:rsidR="008B63D6" w:rsidRDefault="008B63D6" w:rsidP="008B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Alt Grup</w:t>
            </w:r>
          </w:p>
        </w:tc>
        <w:tc>
          <w:tcPr>
            <w:tcW w:w="1928" w:type="dxa"/>
            <w:vMerge/>
          </w:tcPr>
          <w:p w:rsidR="008B63D6" w:rsidRPr="008B63D6" w:rsidRDefault="008B63D6" w:rsidP="008B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vMerge/>
          </w:tcPr>
          <w:p w:rsidR="008B63D6" w:rsidRPr="008B63D6" w:rsidRDefault="008B63D6" w:rsidP="008B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8" w:type="dxa"/>
            <w:vMerge/>
          </w:tcPr>
          <w:p w:rsidR="008B63D6" w:rsidRPr="008B63D6" w:rsidRDefault="008B63D6" w:rsidP="008B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1192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TAZE VEYA DONDURULMUŞ MEYVELER; SERT KABUKLU MEYVELER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Turunçgiller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bookmarkStart w:id="0" w:name="_GoBack"/>
            <w:bookmarkEnd w:id="0"/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Sapı ayrıldıktan sonra ürünün tamamı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110010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Greyfurt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Citrus paradisi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110020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Portakal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Citrus sinensis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110030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Limon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Citrus limon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110040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Misket limonu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Citrus aurantiifolia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58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110050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Mandarin/ mandalina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Citrus reticulata;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snm: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Citrus deliciosa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110990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9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Sert kabuklu meyveler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Kabuğu uzaklaştırıldıktan sonra ürünün tamamı (kestane hariç)</w:t>
            </w:r>
          </w:p>
        </w:tc>
      </w:tr>
      <w:tr w:rsidR="007F20A8" w:rsidRPr="008B63D6" w:rsidTr="00774BE0">
        <w:trPr>
          <w:trHeight w:val="45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120010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Badem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Amygdalus communis;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snm: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Prunus dulcis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120020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Brezilya fındığı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Bertholletia excelsa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29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120030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Kaju fıstığı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Anacardium occidentale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120040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Kestane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Castanea crenata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Kabuğu ile birlikte 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ürünün tamamı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Castanea dentata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Castanea mollissima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19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Castanea sativa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120050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Hindistan cevizi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Cocos nucifera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120060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Fındık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Corylus avellana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861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120070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Macadamia fındığı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Macadamia ternifolia;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snm: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Macadamia integrifolia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Macadamia tetraphylla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120080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Pekan cevizi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Carya illinoinensis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120090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Çam fıstığı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Pinus pinea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120100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Antep fıstığı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Pistacia vera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120110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Ceviz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Juglans nigra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Juglans regia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120990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22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130000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Yumuşak çekirdekli meyveler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Sapı ayrıldıktan sonra ürünün tamamı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Elma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Malus domestica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Armut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Pyrus communis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Ayva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Cydonia oblonga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Muşmula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Mespilus germanica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130050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Yenidünya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Eriobotrya japonica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494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140000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Sert çekirdekli meyveler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Sapı ayrıldıktan sonra ürünün tamamı</w:t>
            </w:r>
          </w:p>
        </w:tc>
      </w:tr>
      <w:tr w:rsidR="007F20A8" w:rsidRPr="008B63D6" w:rsidTr="00774BE0">
        <w:trPr>
          <w:trHeight w:val="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140010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Kayısı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Armeniaca vulgaris;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snm: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Prunus armeniaca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140020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Kiraz (tatlı)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Cerasus avium;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snm: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Prunus avium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68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140030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Şeftali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Persica vulgaris;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snm: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Prunus persica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140040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Erik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Prunus domestica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140990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9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Üzümsüler ve küçük meyveler 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Sap, taç yapraklar ve başlık ayrıldıktan sonra ürünün tamamı (kuş üzümü hariç)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(a) Üzüm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Sofralık üzüm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Vitis vinifera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Şaraplık üzüm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Vitis vinifera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152000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(b) Çilek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Fragaria x ananassa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153000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(c) Kamışsı meyveler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153010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Böğürtlen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Rubus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sect.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Rubus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153020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Karabüken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Rubus caesius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153030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Ahududu (kırmızı ve sarı)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Rubus idaeus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153990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731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154000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(d) Diğer küçük meyveler ve üzümsüler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92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154010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Yaban mersini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Vaccinium angustifolium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02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Vaccinium corymbosum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Vaccinium formosum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Vaccinium virgatum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154020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Kızılcık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Vaccinium macrocarpon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154030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Kuşüzümü (kırmızı, siyah ve beyaz)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Ribes nigrum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Sapı ile birlikte meyve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Ribes rubrum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154040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Bektaşi üzümü (Yeşil, kırmızı ve sarı)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Ribes uva-crispa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0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154050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Kuşburnu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Rosa canina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Rosa majalis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15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Rosa rugosa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154060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Dut (Siyah ve beyaz)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Morus alba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74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Morus nigra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154070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Alıç (Akdeniz muşmulası)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Crataegus azarolus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154080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 mürver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Sambucus nigra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154990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9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160000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E61472" w:rsidRDefault="008B63D6" w:rsidP="008B63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E614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Çeşitli meyveler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Sapı ayrıldıktan sonra meyvenin tamamı, (ananas hariç)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(a) Kabuğu yenebilenler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Hurma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Phoenix dactylifera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İncir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Ficus carica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Sofralık zeytin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Olea europaea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161040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Kumkuat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Fortunella japonica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Fortunella margarita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161050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Karambola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Averrhoa carambola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161060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Trabzon hurması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Diospyros kaki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161070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Jambolan (Java eriği)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Syzygium cuminii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9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162000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(b) Kabuğu yenilemeyen küçük meyveler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162010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Kivi (yeşil, kırmızı, sarı)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Actinidia deliciosa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Actinidia chinensis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162020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Liçi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Litchi chinensis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96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162030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Passion meyvesi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Passiflora edulis;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snm: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Passiflora laurifolia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162040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Frenk inciri (kaktüs meyvesi)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Opuntia ficus-indica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162050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Yıldız elması (star apple)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Chrysophyllum cainito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162060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Amerikan hurması (Virginia kaki)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Diospyros virginiana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162990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9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163000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(c)  Kabuğu yenilemeyen büyük meyveler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163010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Avakado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Persea americana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163020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Muz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Musa acuminata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Musa balbisiana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Musa acuminata x Musa balbisiana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163030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Mango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Mangifera indica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163040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Papaya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Carica papaya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163050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Punica granatum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163060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Cherimoya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Annona cherimola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163070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Guava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Psidium guajava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9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163080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Ananas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Ananas comosus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Taç yaprakları uzaklaştırıldıktan sonra ürünün tamamı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163090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Ekmek ağacı meyvesi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Artocarpus altilis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163100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Durian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Durio zibethinus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163110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Sursop (guanabana)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Annona muricata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163990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9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TAZE VEYA DONDURULMUŞ SEBZELER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27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Köklü ve yumrulu sebzeler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Kök ve yumru harici diğer kısımlar ayrılıp üzerindeki toprak uzaklaştırıldıktan sonra ürünün tamamı</w:t>
            </w:r>
          </w:p>
        </w:tc>
      </w:tr>
      <w:tr w:rsidR="007F20A8" w:rsidRPr="008B63D6" w:rsidTr="00774BE0">
        <w:trPr>
          <w:trHeight w:val="509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211000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(a) Patates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Solanum tuberosum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subsp.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tuberosum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9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212000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(b) Köklü ve yumrulu tropik sebzeler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212010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Manyok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Manihot esculenta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212020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Tatlı patates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Ipomoea batatas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212030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Hint yer elması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Dioscorea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spp.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212040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Ararot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Maranta arundinacea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212990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27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213000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(c) Diğer köklü ve yumrulu sebzeler (şeker pancarı hariç)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62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213010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Kırmızı pancar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Beta vulgaris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var.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vulgaris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213020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Havuç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Daucus carota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subsp.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sativus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29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213030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Kereviz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Apium graveolens var. rapaceum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213040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Bayır turpu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Armoracia rusticana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213050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Kudüs enginarı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Helianthus tuberosus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213060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Yaban havucu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Pastinaca sativa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04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213070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Maydanoz kökü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Petroselinum crispum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convar.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radicosum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98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213080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Turp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Raphanus sativus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Radish Group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213090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Tekesakalı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Tragopogon porrifolius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40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213100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Sarı şalgam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Brassica napus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subsp.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napobrassica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16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213110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Şalgam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Brassica rapa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subsp.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rapa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213990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27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E61472" w:rsidRDefault="008B63D6" w:rsidP="008B63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E614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Soğanlı sebzeler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Ayrılabilen kabuklar ve toprak uzaklaştırıldıktan sonra olgun soğan, (taze soğan hariç)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Sarımsak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Allium sativum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Soğan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Allium cepa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Common Onion Group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44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Arpacık soğanı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Allium cepa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Aggregatum Group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;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snm: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Allium ascalonicum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220040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Taze soğan/Yeşil soğan ve gal soğanı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Allium cepa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Common Onion Group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Yapraklar, pseudostem ve bazı durumlarda filiz ile ham soğan</w:t>
            </w:r>
          </w:p>
        </w:tc>
      </w:tr>
      <w:tr w:rsidR="007F20A8" w:rsidRPr="008B63D6" w:rsidTr="00774BE0">
        <w:trPr>
          <w:trHeight w:val="19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Allium fistulosum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01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Meyveli sebzeler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757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231000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(a) Patlıcangiller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Sapı ve güveyfeneri türü gibi durumlarda çanak yaprağı ayrıldıktan sonra ürünün tamamı</w:t>
            </w:r>
          </w:p>
        </w:tc>
      </w:tr>
      <w:tr w:rsidR="007F20A8" w:rsidRPr="008B63D6" w:rsidTr="00774BE0">
        <w:trPr>
          <w:trHeight w:val="192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231010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Domates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Lycopersicon esculentum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83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231020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Biber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Capsicum annuum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231030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Patlıcan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Solanum melongena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34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231040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Bamya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Abelmoschus esculentus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96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231990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9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232000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(b) Kabakgiller (kabuğu yenilebilenler)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Sapı ayrıldıktan sonra ürünün tamamı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232010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Hıyar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Cucumis sativus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62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232020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Kornişon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Cucumis sativus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38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232030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Kabak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Cucurbita pepo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Zucchini Group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232990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9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233000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(c) Kabakgiller (kabuğu yenilemeyenler)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Sapı ayrıldıktan sonra ürünün tamamı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233010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Kavun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Cucumis melo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233020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Balkabağı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Cucurbita maxima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512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233030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Karpuz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Citrullus vulgaris;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snm: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Citrullus lanatus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233990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52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(d) Tatlı mısır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Zea mays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convar.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saccharata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Kabuksuz ve koçanı ile taneler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239000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(e) Diğer meyveli sebzeler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Sapı ayrıldıktan sonra ürünün tamamı</w:t>
            </w:r>
          </w:p>
        </w:tc>
      </w:tr>
      <w:tr w:rsidR="007F20A8" w:rsidRPr="008B63D6" w:rsidTr="00774BE0">
        <w:trPr>
          <w:trHeight w:val="1447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Lahana sebzeler (brassica kökleri ve brassica yavru yaprak bitki ürünleri hariç)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Çürümüş yapraklar ve kök ayrıldıktan sonra bitkinin tamamı (Bürüksel lahanası ve alabaş hariç)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241000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(a) Çiçekli lahanalar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24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241010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Brokoli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Brassica oleracea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var.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italica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14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241020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Karnabahar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Brassica oleracea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var.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botrytis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22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241990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242000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(b) Baş lahanalar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56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242010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Brüksel lahanası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Brassica oleracea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var.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gemmifera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Sadece lahana düğmeleri</w:t>
            </w:r>
          </w:p>
        </w:tc>
      </w:tr>
      <w:tr w:rsidR="007F20A8" w:rsidRPr="008B63D6" w:rsidTr="00774BE0">
        <w:trPr>
          <w:trHeight w:val="104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242020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 lahana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Brassica oleracea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var.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capitata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242990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243000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(c) Yapraklı lahanalar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36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243010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Çin lahanası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Brassica rapa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subsp.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pekinensis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12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243020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Karalahana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Brassica oleracea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var.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sabellica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44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Brassica oleracea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var.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viridis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78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243990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27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244000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(d) Alabaş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Brassica oleracea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var.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gongylodes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Kök ve baş kısmı ayrıldıktan ve üzerindeki toprak uzaklaştırıldıktan sonra ürünün tamamı</w:t>
            </w:r>
          </w:p>
        </w:tc>
      </w:tr>
      <w:tr w:rsidR="007F20A8" w:rsidRPr="008B63D6" w:rsidTr="00774BE0">
        <w:trPr>
          <w:trHeight w:val="88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250000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Yapraklı sebzeler, otlar ve yenilebilir çiçekler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Kök, çürümüş dış yapraklar ve toprak uzaklaştırıldıktan sonra ürünün tamamı ( tere,  yavru yaprak ürünleri (brassica türleri dahil) ve frenk soğanı harç)</w:t>
            </w:r>
          </w:p>
        </w:tc>
      </w:tr>
      <w:tr w:rsidR="007F20A8" w:rsidRPr="008B63D6" w:rsidTr="00774BE0">
        <w:trPr>
          <w:trHeight w:val="48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251000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(a) Marul ve diğer salata bitkileri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251010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Kuzu marulu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Valerianella locusta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251020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Marul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Lactuca sativa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21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251030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Hindiba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Cichorium endivia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var.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latifolia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27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251040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Tere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Lepidium sativum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subsp.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sativum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Hidroponik substrat, toprak ve suda gerçek tohumlardan (bazen soğan ve yumrular) çimlenmiş ürünlerin tamamı</w:t>
            </w:r>
          </w:p>
        </w:tc>
      </w:tr>
      <w:tr w:rsidR="007F20A8" w:rsidRPr="008B63D6" w:rsidTr="00774BE0">
        <w:trPr>
          <w:trHeight w:val="78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251050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Yabani tere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Barbarea verna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11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251060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Roka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Eruca sativa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42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251070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Kırmızı hardal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Brassica juncea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var.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rugosa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843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251080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Yavru yaprak bitki ürünleri (brassica türleri dahil)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E614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8 gerçek yaprak evresine kadar </w:t>
            </w:r>
            <w:r w:rsidR="0053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asat edilmiş her bitkinin (brassica dahil) genç yaprakları ve yaprak sapı 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251990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252000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(b) Ispanak ve benzer yapraklar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252010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Ispanak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Spinacia oleracea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252020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Semizotu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Portulaca oleracea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76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252030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Pancar yaprağı (pazı)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Beta vulgaris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var.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flavescens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252990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74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253000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(c) Asma yaprağı (üzüm yaprağı ve benzer türler)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Vitis vinifera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254000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(d) Su teresi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Nasturtium officinale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255000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(e) Beyaz başlı hindiba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Cichorium intybus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Foliosum group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256000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(f) Otlar ve yenilebilir çiçekler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256010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Frenk maydanozu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Anthriscus cerefolium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256020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Frenk soğanı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Allium schoenoprasum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Yapraklar ve filiz </w:t>
            </w:r>
          </w:p>
        </w:tc>
      </w:tr>
      <w:tr w:rsidR="007F20A8" w:rsidRPr="008B63D6" w:rsidTr="00774BE0">
        <w:trPr>
          <w:trHeight w:val="226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256030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Kereviz yaprağı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Apium graveolens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var.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secalinum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256040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Maydanoz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Petroselinum crispum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256050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Adaçayı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Salvia officinalis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256060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Biberiye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Rosmarinus officinalis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256070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Kekik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Thymus vulgaris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256080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Fesleğen (reyhan) ve yenilebilir çiçekler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Ocimum basilicum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256090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Defne yaprağı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Laurus nobilis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256100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Tarhun otu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Artemisia dracunculus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56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256990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Baklagil sebzeleri (taze)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Ürünün tamamı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260010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Fasulye (kabuklu)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Phaseolus vulgaris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260020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Fasulye (kabuksuz)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Phaseolus vulgaris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260030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Bezelye (kabuklu)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Pisum sativum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260040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Bezelye (kabuksuz)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Pisum sativum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02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260050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Mercimek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Lens culinaris;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snm: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Lens esculenta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7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260990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27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270000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E61472" w:rsidRDefault="008B63D6" w:rsidP="008B63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E614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Saplı sebzeler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Çürümüş dokular, toprak ve kök uzaklaştırıldıktan sonra ürünün tamamı (Enginar ve ravent hariç)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270010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Kuşkonmaz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Asparagus officinalis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45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270020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Yabani enginar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Cynara cardunculus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Cardoon group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22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270030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Kereviz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Apium graveolens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var.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dulce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270040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Rezene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Foeniculum vulgare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var.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azoricum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33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270050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Enginar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Cynara cardunculus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Globe artichoke group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Reseptakulum dahil kömecin tamamı </w:t>
            </w:r>
          </w:p>
        </w:tc>
      </w:tr>
      <w:tr w:rsidR="007F20A8" w:rsidRPr="008B63D6" w:rsidTr="00774BE0">
        <w:trPr>
          <w:trHeight w:val="666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270060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Pırasa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Allium ampeloprasum ampeloprasum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Leek Group; snm: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Allium porrum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77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270070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Ravent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Rheum rhabarbarum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Kök ve yapraklar uzaklaştırıldıktan sonra sap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270080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Bambu filizi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Bambusa vulgaris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Phyllostachys edulis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270090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Palm hearts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Bactris gasipaes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Cocos nucifera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128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Daemonorops jenkinsiana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Euterpe edulis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Euterpe oleracea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270990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88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E61472" w:rsidRDefault="005362F1" w:rsidP="008B63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Mantarlar, Y</w:t>
            </w:r>
            <w:r w:rsidR="008B63D6" w:rsidRPr="00E614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apraklı kara yosunları ve likenler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Toprak ya da büyüdüğü ortam uzaklaştırıldıktan sonra ürünün tamamı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280010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Kültür mantarı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280020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Yabani mantar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280990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Yapraklı kara yosunları ve likenler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763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290000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E61472" w:rsidRDefault="008B63D6" w:rsidP="008B63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E614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Deniz (su) yosunu ve prokaryot organizmalar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BAKLAGİLLER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 tohumlar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300010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Fasulye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Phaseolus vulgaris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502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300020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Mercimek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Lens culinaris;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snm: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Lens esculenta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300030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Bezelye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Pisum sativum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74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300040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Acı bakla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Lupinus albus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subsp.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albus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Lupinus angustifolius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Lupinus luteus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Lupinus mutabilis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300990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9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400000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YAĞLI TOHUMLAR VE YAĞLI MEYVELER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27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401000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Yağlı tohumlar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Mümkünse dış kabuk,  çekirdek ve zarfı uzaklaştırıldıktan sonra ürünün tamamı (Pamuk tohumu hariç)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401010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Keten tohumu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Linum usitatissimum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401020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Yerfıstığı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Arachis hypogaea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50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401030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Haşhaş tohumu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Papaver somniferum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subsp.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somniferum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401040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Susam tohumu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Sesamum indicum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401050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Ayçiçeği tohumu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Helianthus annuus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78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401060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Kolza tohumu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Brassica napus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subsp.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napus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401070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Soya fasulyesi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Glycine max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401080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Hardal tohumu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Brassica juncea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Brassica nigra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Sinapis alba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401090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Pamuk tohumu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Gossypium barbadense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Havlı (Undelinted)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Gossypium herbaceum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401100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Kabak çekirdeği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Cucurbita pepo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Styrian Hulless Group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401110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Aspir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Carthamus tinctorius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401120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Hodan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Borago officinalis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401130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Ketencik/keten özü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Camelina sativa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10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401140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Kenevir tohumu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Cannabis sativa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subsp.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sativa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16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Cannabis sativa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subsp.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spontanea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401150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Kene otu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Ricinus communis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401990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402000</w:t>
            </w:r>
          </w:p>
        </w:tc>
        <w:tc>
          <w:tcPr>
            <w:tcW w:w="2474" w:type="dxa"/>
            <w:hideMark/>
          </w:tcPr>
          <w:p w:rsidR="008B63D6" w:rsidRPr="00E61472" w:rsidRDefault="008B63D6" w:rsidP="008B63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E614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E61472" w:rsidRDefault="008B63D6" w:rsidP="008B63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E614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Yağlı meyveler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Sapı ayrıldıktan sonra ürünün tamamı (Yağlık zeytin hariç)</w:t>
            </w:r>
          </w:p>
        </w:tc>
      </w:tr>
      <w:tr w:rsidR="007F20A8" w:rsidRPr="008B63D6" w:rsidTr="00774BE0">
        <w:trPr>
          <w:trHeight w:val="9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402010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Yağlık zeytin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Olea europaea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var.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europaea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Sap ve toprak uzaklaştırıldıktan sonra meyvenin tamamı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402020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Palm çekirdeği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Attalea maripa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Elaeis guineensis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Elaeis oleifera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402030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Palm meyvesi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Attalea maripa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Elaeis guineensis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Elaeis oleifera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402040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Kapok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Ceiba pentandra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62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402990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500000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TAHILLAR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Tahıl tanelerinin tamamı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500010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Arpa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Hordeum vulgare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500020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Karabuğday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Fagopyrum esculentum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500030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Mısır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Zea mays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500040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Darı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Panicum miliaceum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500050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Yulaf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Avena sativa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500060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Pirinç</w:t>
            </w:r>
            <w:r w:rsidR="002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</w:t>
            </w:r>
            <w:r w:rsidR="00224E43" w:rsidRPr="002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5</w:t>
            </w:r>
            <w:r w:rsidR="002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Oryza sativa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500070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Çavdar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Secale cereale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500080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Sorgum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Sorghum bicolor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500090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Buğday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Triticum aestivum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88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500990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312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600000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ÇAY, KAHVE, BİTKİSEL İNFÜZYONLAR, KAKAO VE KEÇİBOYNUZU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76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610000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Çay 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Camellia sinensis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Camellia sinensis’ in fermente edilmiş veya edilmemiş, kurutulmuş yaprakları, sapları ve çiçekleri</w:t>
            </w:r>
          </w:p>
        </w:tc>
      </w:tr>
      <w:tr w:rsidR="007F20A8" w:rsidRPr="008B63D6" w:rsidTr="00774BE0">
        <w:trPr>
          <w:trHeight w:val="315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620000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Kahve çekirdeği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Coffea arabica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Yeşil çekirdekler </w:t>
            </w:r>
          </w:p>
        </w:tc>
      </w:tr>
      <w:tr w:rsidR="007F20A8" w:rsidRPr="008B63D6" w:rsidTr="00774BE0">
        <w:trPr>
          <w:trHeight w:val="412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Coffea canephora;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snm: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Coffea robusta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Coffea liberica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630000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E61472" w:rsidRDefault="008B63D6" w:rsidP="008B63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E614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Bitkisel infüzyonlar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Kurutulmuş ürün </w:t>
            </w:r>
          </w:p>
        </w:tc>
      </w:tr>
      <w:tr w:rsidR="007F20A8" w:rsidRPr="008B63D6" w:rsidTr="00774BE0">
        <w:trPr>
          <w:trHeight w:val="9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631000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(a) Çiçekler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Sapı ve çürümüş bölümleri uzaklaştırıldıktan sonra çiçeğin tümü (Papatya hariç)</w:t>
            </w:r>
          </w:p>
        </w:tc>
      </w:tr>
      <w:tr w:rsidR="007F20A8" w:rsidRPr="008B63D6" w:rsidTr="00774BE0">
        <w:trPr>
          <w:trHeight w:val="398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631010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Papatya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Chamaemelum nobile;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snm: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Anthemis nobilis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 anten kısımlarının bir miktarını teknik olarak kaçınılmaz bir şekilde içeren çiçek salkımına</w:t>
            </w:r>
          </w:p>
        </w:tc>
      </w:tr>
      <w:tr w:rsidR="007F20A8" w:rsidRPr="008B63D6" w:rsidTr="00774BE0">
        <w:trPr>
          <w:trHeight w:val="831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Matricaria recutita;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snm: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Matricaria chamomilla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631020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Hatmi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Hibiscus sabdariffa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631030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Rosa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spp.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58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631040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Yasemin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Jasminum officinale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Jasminum sambac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631050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Ihlamur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Tilia cordata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Tilia platyphyllos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262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Tilia tomentosa;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snm: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Tilia argentea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631990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9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632000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(b) Yapraklar ve otlar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Çürümüş yapraklar uzaklaştırıldıktan sonra anten yeşil kısımlar ve yapraklar 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632010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Çilek yaprakları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Fragaria x ananassa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632020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Ekinezya yaprakları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Aspalathus linearis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632030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Mate/Paraguay çayı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Ilex paraguariensis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632990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9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633000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(c) Kökler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 kısımları ayrıldıktan ve toprak uzaklaştırıldıktan sonra ürünün tamamı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633010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Kedi otu kökü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Valeriana officinalis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633020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Ginseng kökü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Panax ginseng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Panax quinquefolius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633990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639000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(d) Diğer bitki kısımları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9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640000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Kakao çekirdekleri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Theobroma cacao</w:t>
            </w:r>
          </w:p>
        </w:tc>
        <w:tc>
          <w:tcPr>
            <w:tcW w:w="2418" w:type="dxa"/>
            <w:hideMark/>
          </w:tcPr>
          <w:p w:rsidR="008B63D6" w:rsidRPr="008B63D6" w:rsidRDefault="002D2C35" w:rsidP="002D2C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Dış k</w:t>
            </w:r>
            <w:r w:rsidR="008B63D6"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abuk uzaklaştırıldıktan sonra fermente edilmiş veya kurutulmuş çekirdek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650000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Keçiboynuzu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Ceratonia siliqua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Sapı ayrıldıktan sonra ürünün tamamı</w:t>
            </w:r>
          </w:p>
        </w:tc>
      </w:tr>
      <w:tr w:rsidR="007F20A8" w:rsidRPr="008B63D6" w:rsidTr="00774BE0">
        <w:trPr>
          <w:trHeight w:val="9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700000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ŞERBETÇİ OTU 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Humulus lupulus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Kurutulmuş, ayrıca peletleri ve konsantre edilmemiş tozları dahil</w:t>
            </w:r>
          </w:p>
        </w:tc>
      </w:tr>
      <w:tr w:rsidR="007F20A8" w:rsidRPr="008B63D6" w:rsidTr="00774BE0">
        <w:trPr>
          <w:trHeight w:val="9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800000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BAHARAT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Kurutulmuş ürünün tamamı (kırılmış veya öğütülmüş)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810000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Tohum türleri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810010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Anason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Pimpinella anisum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810020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Çörek otu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Bunium persicum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810030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Kereviz tohumu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Apium graveolens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810040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Kişniş tohumu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Coriandrum sativum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810050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Kimyon tohumu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Cuminum cyminum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810060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Dereotu tohumu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Anethum graveolens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810070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Rezene tohumu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Foeniculum vulgare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14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810080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Buy otu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Trigonella foenum-graecum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810090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Muskat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Myristica fragrans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810990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820000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Meyve türleri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820010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Yenibahar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Pimenta dioica;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snm: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Pimenta officinalis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820020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Sichuan biberi (Anason biberi, Japon biberi)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Zanthoxylum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spp.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820030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Frenk kimyonu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Carum carvi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820040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Kakule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Elettaria cardamomum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820050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Ardıç meyvesi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Juniperus communis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820060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Beyaz, yeşil ve siyah karabiber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Piper nigrum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421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820070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Vanilya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Vanilla planifolia;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snm: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Vanilla fragrans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820080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Demirhindi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Tamarindus indica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820990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830000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Kabuklular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597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830010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Tarçın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Cinnamomum verum;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snm: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Cinnamomum zeylanicum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72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830990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840000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Kök ve rizom türler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840010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Meyan kökü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Glycyrrhiza glabra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840020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Zencefil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Zingiber officinale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1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840030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Turmerik (Kurkuma)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Curcuma longa;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snm: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Curcuma domestica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840040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Bayır turpu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Armoracia rusticana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52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840990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850000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Tomurcuklar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3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850010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Karanfil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Syzygium aromaticum;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snm: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Eugenia caryophyllata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850020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Kapari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Capparis spinosa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850990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860000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Çiçek stigması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860010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Safran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Crocus sativus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36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860990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870000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Aril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870010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Küçük hindistan cevizi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Myristica fragrans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870990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022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900000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ŞEKER BİTKİLERİ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Durulanarak ve fırçalanarak yapışmış toprağın ve baş kısım uzaklaştırıldıktan sonra ürünün tamamı </w:t>
            </w:r>
          </w:p>
        </w:tc>
      </w:tr>
      <w:tr w:rsidR="007F20A8" w:rsidRPr="008B63D6" w:rsidTr="00774BE0">
        <w:trPr>
          <w:trHeight w:val="4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900010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Şeker pancarı (kök)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Beta vulgaris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ssp.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vulgaris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var. </w:t>
            </w: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altissima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2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900020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Şeker kamışı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Saccharum officinarum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Çürümüş doku, toprak ve kök uzaklaştırıldıktan sonra ürünün tamamı </w:t>
            </w:r>
          </w:p>
        </w:tc>
      </w:tr>
      <w:tr w:rsidR="007F20A8" w:rsidRPr="008B63D6" w:rsidTr="00774BE0">
        <w:trPr>
          <w:trHeight w:val="198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900030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Hindiba kökleri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Cichorium intybus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Sativum group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74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900990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7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1000000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HAYVANSAL ÜRÜNLER (KARA HAYVANLARI)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1010000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Doku 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Ürünün tamamı (et hariç)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1011000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(a) Domuz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Sus scrofa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1011010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Et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Alınabilir (trimmable) yağı uzaklaştırıldıktan sonraki et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1011020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Yağ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1011030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Karaciğer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1011040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Böbrek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14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1011050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Yenilebilir diğer sakatat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1011990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42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1012000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(b) Büyükbaş hayvan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Bos primigenius taurus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1012010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Et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Alınabilir (trimmable) yağı uzaklaştırıldıktan sonraki et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1012020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Yağ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1012030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Karaciğer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1012040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Böbrek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1012050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Yenilebilir diğer sakatat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1012990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1013000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(c) Koyun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Ovis aries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1013010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Et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Alınabilir (trimmable) yağı uzaklaştırıldıktan sonraki et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1013020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Yağ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1013030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Karaciğer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1013040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Böbrek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1013050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Yenilebilir diğer sakatat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1013990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1014000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(d) Keçi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Capra aegagrus hircus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1014010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Et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Alınabilir (trimmable) yağı uzaklaştırıldıktan sonraki et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1014020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Yağ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1014030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Karaciğer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1014040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Böbrek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1014050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Yenilebilir diğer sakatat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1014990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1015000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(e) At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Equus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spp.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1015010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Et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Alınabilir (trimmable) yağı uzaklaştırıldıktan sonraki et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1015020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Yağ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1015030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Karaciğer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1015040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Böbrek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1015050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Yenilebilir diğer sakatat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1015990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1016000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(f) Kümes hayvanları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1016010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Et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Alınabilir (trimmable) yağı uzaklaştırıldıktan sonraki et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1016020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Yağ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1016030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Karaciğer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1016040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Böbrek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1016050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Yenilebilir diğer sakatat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1016990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1017000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(g) Diğer çiftlik kara hayvanları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64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1017010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Et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Alınabilir (trimmable) yağı uzaklaştırıldıktan sonraki et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1017020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Yağ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1017030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Karaciğer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1017040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Böbrek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3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1017050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Yenilebilir diğer sakatat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390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1017990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476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1020000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Süt 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Ağırlıkça %4’ü yağ olan ürünün tamamı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3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7F20A8" w:rsidRPr="008B63D6" w:rsidTr="00774BE0">
        <w:trPr>
          <w:trHeight w:val="176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1020010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Sığır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Bos primigenius taurus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11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1020020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Koyun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Ovis aries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14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1020030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Keçi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Capra aegagrus hircus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49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1020040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Equus caballus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24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1020990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70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1030000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Kuş yumurtaları 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Kabuk ayrıldıktan sonra ürünün tamamına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4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 </w:t>
            </w:r>
          </w:p>
        </w:tc>
      </w:tr>
      <w:tr w:rsidR="007F20A8" w:rsidRPr="008B63D6" w:rsidTr="00774BE0">
        <w:trPr>
          <w:trHeight w:val="254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1030010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Tavuk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Gallus gallus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89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1030020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Ördek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Anas platyrhynchos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66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1030030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Kaz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Anser anser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268"/>
        </w:trPr>
        <w:tc>
          <w:tcPr>
            <w:tcW w:w="1313" w:type="dxa"/>
            <w:gridSpan w:val="2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1030040</w:t>
            </w:r>
          </w:p>
        </w:tc>
        <w:tc>
          <w:tcPr>
            <w:tcW w:w="247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Bıldırcın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Coturnix coturnix</w:t>
            </w:r>
          </w:p>
        </w:tc>
        <w:tc>
          <w:tcPr>
            <w:tcW w:w="2418" w:type="dxa"/>
            <w:vMerge w:val="restart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104"/>
        </w:trPr>
        <w:tc>
          <w:tcPr>
            <w:tcW w:w="1313" w:type="dxa"/>
            <w:gridSpan w:val="2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94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Coturnix japonica</w:t>
            </w:r>
          </w:p>
        </w:tc>
        <w:tc>
          <w:tcPr>
            <w:tcW w:w="2418" w:type="dxa"/>
            <w:vMerge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RPr="008B63D6" w:rsidTr="00774BE0">
        <w:trPr>
          <w:trHeight w:val="29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1030990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Diğerleri (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tr-TR"/>
              </w:rPr>
              <w:t>2</w:t>
            </w: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465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1040000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Bal ve diğer arıcılık ürünleri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N.A.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436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1050000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Amfibikler ve sürüngenler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457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1060000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Omurgasız kara hayvanları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F20A8" w:rsidRPr="008B63D6" w:rsidTr="00774BE0">
        <w:trPr>
          <w:trHeight w:val="496"/>
        </w:trPr>
        <w:tc>
          <w:tcPr>
            <w:tcW w:w="1313" w:type="dxa"/>
            <w:gridSpan w:val="2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1070000</w:t>
            </w:r>
          </w:p>
        </w:tc>
        <w:tc>
          <w:tcPr>
            <w:tcW w:w="247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Yabani omurgalı kara hayvanları</w:t>
            </w:r>
          </w:p>
        </w:tc>
        <w:tc>
          <w:tcPr>
            <w:tcW w:w="192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8" w:type="dxa"/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B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B63D6" w:rsidRPr="008B63D6" w:rsidTr="00774BE0">
        <w:trPr>
          <w:trHeight w:val="300"/>
        </w:trPr>
        <w:tc>
          <w:tcPr>
            <w:tcW w:w="13857" w:type="dxa"/>
            <w:gridSpan w:val="7"/>
            <w:vMerge w:val="restart"/>
            <w:hideMark/>
          </w:tcPr>
          <w:p w:rsidR="008B63D6" w:rsidRDefault="00B91C88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N.A.: </w:t>
            </w:r>
            <w:r w:rsidR="0097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Uygulama yok</w:t>
            </w:r>
          </w:p>
          <w:p w:rsidR="007F20A8" w:rsidRPr="008B63D6" w:rsidRDefault="007F20A8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snm: sinonim</w:t>
            </w:r>
          </w:p>
        </w:tc>
      </w:tr>
      <w:tr w:rsidR="008B63D6" w:rsidRPr="008B63D6" w:rsidTr="00774BE0">
        <w:trPr>
          <w:trHeight w:val="315"/>
        </w:trPr>
        <w:tc>
          <w:tcPr>
            <w:tcW w:w="13857" w:type="dxa"/>
            <w:gridSpan w:val="7"/>
            <w:vMerge/>
            <w:tcBorders>
              <w:bottom w:val="single" w:sz="4" w:space="0" w:color="auto"/>
            </w:tcBorders>
            <w:hideMark/>
          </w:tcPr>
          <w:p w:rsidR="008B63D6" w:rsidRPr="008B63D6" w:rsidRDefault="008B63D6" w:rsidP="008B6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0A8" w:rsidTr="00774BE0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774BE0" w:rsidRDefault="00774BE0"/>
          <w:p w:rsidR="00774BE0" w:rsidRDefault="00774BE0"/>
          <w:p w:rsidR="00774BE0" w:rsidRDefault="00774BE0"/>
        </w:tc>
        <w:tc>
          <w:tcPr>
            <w:tcW w:w="13432" w:type="dxa"/>
            <w:gridSpan w:val="6"/>
            <w:tcBorders>
              <w:left w:val="nil"/>
              <w:bottom w:val="nil"/>
              <w:right w:val="nil"/>
            </w:tcBorders>
          </w:tcPr>
          <w:p w:rsidR="007F20A8" w:rsidRDefault="007F20A8"/>
        </w:tc>
      </w:tr>
      <w:tr w:rsidR="00774BE0" w:rsidTr="00774BE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4BE0" w:rsidRDefault="00774BE0" w:rsidP="00774BE0">
            <w:r>
              <w:t>(</w:t>
            </w:r>
            <w:r w:rsidRPr="007F20A8">
              <w:rPr>
                <w:vertAlign w:val="superscript"/>
              </w:rPr>
              <w:t>1</w:t>
            </w:r>
            <w:r>
              <w:t>)</w:t>
            </w:r>
          </w:p>
        </w:tc>
        <w:tc>
          <w:tcPr>
            <w:tcW w:w="134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4BE0" w:rsidRDefault="00396B00" w:rsidP="00774BE0">
            <w:r>
              <w:t>Spesifik MRL belirlenene</w:t>
            </w:r>
            <w:r w:rsidR="00774BE0">
              <w:t xml:space="preserve"> kadar sadece hayvan yemi bileşenleri olarak kullanılan ürünler veya ürünlerin kısımlarına MRL uygulanmaz</w:t>
            </w:r>
          </w:p>
        </w:tc>
      </w:tr>
      <w:tr w:rsidR="00774BE0" w:rsidTr="00774BE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4BE0" w:rsidRDefault="00774BE0" w:rsidP="00774BE0">
            <w:r>
              <w:t>(</w:t>
            </w:r>
            <w:r w:rsidRPr="007F20A8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34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4BE0" w:rsidRDefault="00C91896" w:rsidP="00A54E06">
            <w:r>
              <w:t>Diğerleri ifadesi Ek-1 Bölüm A’nın ‘</w:t>
            </w:r>
            <w:r w:rsidR="00E61472">
              <w:t>G</w:t>
            </w:r>
            <w:r w:rsidRPr="00C91896">
              <w:t xml:space="preserve">rup ya da </w:t>
            </w:r>
            <w:r w:rsidR="00E61472">
              <w:t>A</w:t>
            </w:r>
            <w:r w:rsidRPr="00C91896">
              <w:t xml:space="preserve">lt </w:t>
            </w:r>
            <w:r w:rsidR="00E61472">
              <w:t>G</w:t>
            </w:r>
            <w:r w:rsidRPr="00C91896">
              <w:t xml:space="preserve">rubun </w:t>
            </w:r>
            <w:r w:rsidR="00E61472">
              <w:t>T</w:t>
            </w:r>
            <w:r w:rsidRPr="00C91896">
              <w:t xml:space="preserve">emel </w:t>
            </w:r>
            <w:r w:rsidR="00E61472">
              <w:t>Ü</w:t>
            </w:r>
            <w:r w:rsidRPr="00C91896">
              <w:t>rünleri</w:t>
            </w:r>
            <w:r>
              <w:t xml:space="preserve">’ ve aynı </w:t>
            </w:r>
            <w:r w:rsidR="00E61472">
              <w:t>E</w:t>
            </w:r>
            <w:r>
              <w:t>k</w:t>
            </w:r>
            <w:r w:rsidR="00674CC1">
              <w:t>’</w:t>
            </w:r>
            <w:r w:rsidR="00E61472">
              <w:t>t</w:t>
            </w:r>
            <w:r w:rsidR="00674CC1">
              <w:t>e</w:t>
            </w:r>
            <w:r>
              <w:t xml:space="preserve"> Bölüm B’nin ‘</w:t>
            </w:r>
            <w:r w:rsidR="00A54E06">
              <w:t>A</w:t>
            </w:r>
            <w:r w:rsidRPr="00C91896">
              <w:t xml:space="preserve">ynı MRL'lerin </w:t>
            </w:r>
            <w:r w:rsidR="00A54E06">
              <w:t>U</w:t>
            </w:r>
            <w:r w:rsidRPr="00C91896">
              <w:t xml:space="preserve">ygulanacağı </w:t>
            </w:r>
            <w:r w:rsidR="00A54E06">
              <w:t>D</w:t>
            </w:r>
            <w:r w:rsidRPr="00C91896">
              <w:t xml:space="preserve">iğer </w:t>
            </w:r>
            <w:r w:rsidR="00A54E06">
              <w:t>Ü</w:t>
            </w:r>
            <w:r w:rsidRPr="00C91896">
              <w:t>rünler</w:t>
            </w:r>
            <w:r>
              <w:t>’ sütununda</w:t>
            </w:r>
            <w:r w:rsidR="008E47A8">
              <w:t xml:space="preserve"> aynı grup veya alt grup içinde</w:t>
            </w:r>
            <w:r w:rsidR="00674CC1">
              <w:t>ki</w:t>
            </w:r>
            <w:r w:rsidR="008E47A8">
              <w:t xml:space="preserve"> kodların geri kalanı altında</w:t>
            </w:r>
            <w:r w:rsidR="00B91C88">
              <w:t xml:space="preserve"> açıkça bahsedilmeyen her bir diğer ürüne karşılık gelir.</w:t>
            </w:r>
          </w:p>
        </w:tc>
      </w:tr>
      <w:tr w:rsidR="00774BE0" w:rsidTr="00774BE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4BE0" w:rsidRDefault="00774BE0" w:rsidP="00774BE0">
            <w:r>
              <w:t>(</w:t>
            </w:r>
            <w:r w:rsidRPr="007F20A8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34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4BE0" w:rsidRDefault="00774BE0" w:rsidP="00774BE0">
            <w:r w:rsidRPr="00C05A6E">
              <w:t>MRL değerleri tüm durumlarda; çiğ sütteki mg/kg’ı ifade eder. Pestisit kalıntı tanımında yağda çözünür (F) olarak işaretlenmiş ise MRL belirlenirken ağırlıkça %4 yağ içeren çiğ inek sütü temel alınır. Diğer türlerin çiğ sütleri için MRL değeri bu türlerin çiğ sütlerinin yağ içeriğine göre oransal olarak ayarlanır.</w:t>
            </w:r>
          </w:p>
        </w:tc>
      </w:tr>
      <w:tr w:rsidR="00774BE0" w:rsidTr="00774BE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4BE0" w:rsidRDefault="00774BE0" w:rsidP="00774BE0">
            <w:r>
              <w:t>(</w:t>
            </w:r>
            <w:r w:rsidRPr="007F20A8">
              <w:rPr>
                <w:vertAlign w:val="superscript"/>
              </w:rPr>
              <w:t>4</w:t>
            </w:r>
            <w:r>
              <w:t>)</w:t>
            </w:r>
          </w:p>
        </w:tc>
        <w:tc>
          <w:tcPr>
            <w:tcW w:w="134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4BE0" w:rsidRDefault="00774BE0" w:rsidP="00774BE0">
            <w:r w:rsidRPr="00C05A6E">
              <w:t>MRL değerleri tüm durumlarda; yumurtadaki mg/kg’ı ifade eder. Pestisit kalıntı tanımında yağda çözünür (F) olarak işaretlenmiş ise MRL belirlenirken ağırlıkça %10 yağ içeren tavuk yumurtası temel alınır. Diğer türlerin yumurtaları için MRL değeri; eğer ağırlıkça yağ içeriği %10’dan fazla ise bu türlerin yumurtalarının yağ içeriğine göre oransal olarak ayarlanır</w:t>
            </w:r>
            <w:r>
              <w:t>.</w:t>
            </w:r>
          </w:p>
        </w:tc>
      </w:tr>
      <w:tr w:rsidR="00224E43" w:rsidTr="00774BE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4E43" w:rsidRDefault="00224E43" w:rsidP="00774BE0">
            <w:r>
              <w:t>(</w:t>
            </w:r>
            <w:r w:rsidRPr="00224E43">
              <w:rPr>
                <w:vertAlign w:val="superscript"/>
              </w:rPr>
              <w:t>5</w:t>
            </w:r>
            <w:r>
              <w:t>)</w:t>
            </w:r>
          </w:p>
        </w:tc>
        <w:tc>
          <w:tcPr>
            <w:tcW w:w="134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E43" w:rsidRPr="00C05A6E" w:rsidRDefault="00224E43" w:rsidP="000B3C87">
            <w:r>
              <w:t xml:space="preserve">Çeltik numunelerinde </w:t>
            </w:r>
            <w:r w:rsidR="000B3C87">
              <w:t>kavuz</w:t>
            </w:r>
            <w:r>
              <w:t xml:space="preserve"> uzaklaştırıldıktan sonra </w:t>
            </w:r>
            <w:r w:rsidR="006A2387">
              <w:t>MRL uygulanır</w:t>
            </w:r>
            <w:r>
              <w:t>.</w:t>
            </w:r>
          </w:p>
        </w:tc>
      </w:tr>
    </w:tbl>
    <w:p w:rsidR="00877A37" w:rsidRDefault="00877A37">
      <w:r>
        <w:t xml:space="preserve">NOT: Bu bölümün hazırlanmasında </w:t>
      </w:r>
      <w:r w:rsidRPr="00877A37">
        <w:t>24/6/2014 tarihli ve 752/2014 sayıl</w:t>
      </w:r>
      <w:r>
        <w:t>ı AB tüzüğü dikkate alınmıştır.</w:t>
      </w:r>
    </w:p>
    <w:p w:rsidR="00877A37" w:rsidRDefault="00877A37"/>
    <w:sectPr w:rsidR="00877A37" w:rsidSect="008B63D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472" w:rsidRDefault="00E61472" w:rsidP="007F20A8">
      <w:pPr>
        <w:spacing w:after="0" w:line="240" w:lineRule="auto"/>
      </w:pPr>
      <w:r>
        <w:separator/>
      </w:r>
    </w:p>
  </w:endnote>
  <w:endnote w:type="continuationSeparator" w:id="0">
    <w:p w:rsidR="00E61472" w:rsidRDefault="00E61472" w:rsidP="007F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302039"/>
      <w:docPartObj>
        <w:docPartGallery w:val="Page Numbers (Bottom of Page)"/>
        <w:docPartUnique/>
      </w:docPartObj>
    </w:sdtPr>
    <w:sdtEndPr/>
    <w:sdtContent>
      <w:p w:rsidR="0053799F" w:rsidRDefault="0053799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512">
          <w:rPr>
            <w:noProof/>
          </w:rPr>
          <w:t>1</w:t>
        </w:r>
        <w:r>
          <w:fldChar w:fldCharType="end"/>
        </w:r>
      </w:p>
    </w:sdtContent>
  </w:sdt>
  <w:p w:rsidR="0053799F" w:rsidRDefault="005379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472" w:rsidRDefault="00E61472" w:rsidP="007F20A8">
      <w:pPr>
        <w:spacing w:after="0" w:line="240" w:lineRule="auto"/>
      </w:pPr>
      <w:r>
        <w:separator/>
      </w:r>
    </w:p>
  </w:footnote>
  <w:footnote w:type="continuationSeparator" w:id="0">
    <w:p w:rsidR="00E61472" w:rsidRDefault="00E61472" w:rsidP="007F2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12" w:rsidRDefault="00EF7512" w:rsidP="00EF7512">
    <w:pPr>
      <w:pStyle w:val="stbilgi"/>
      <w:jc w:val="center"/>
    </w:pPr>
    <w:r>
      <w:t>Ek-1 Bölüm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58"/>
    <w:rsid w:val="00052B34"/>
    <w:rsid w:val="00086F58"/>
    <w:rsid w:val="000B3C87"/>
    <w:rsid w:val="00224E43"/>
    <w:rsid w:val="00225748"/>
    <w:rsid w:val="002578F0"/>
    <w:rsid w:val="002D2C35"/>
    <w:rsid w:val="00396B00"/>
    <w:rsid w:val="00431FB3"/>
    <w:rsid w:val="00446D45"/>
    <w:rsid w:val="00461632"/>
    <w:rsid w:val="005362F1"/>
    <w:rsid w:val="0053799F"/>
    <w:rsid w:val="00547C00"/>
    <w:rsid w:val="0058592A"/>
    <w:rsid w:val="005D0E5A"/>
    <w:rsid w:val="00674CC1"/>
    <w:rsid w:val="006A2387"/>
    <w:rsid w:val="006A3F89"/>
    <w:rsid w:val="00774BE0"/>
    <w:rsid w:val="007F20A8"/>
    <w:rsid w:val="0087006C"/>
    <w:rsid w:val="00877A37"/>
    <w:rsid w:val="008B63D6"/>
    <w:rsid w:val="008E47A8"/>
    <w:rsid w:val="00971B47"/>
    <w:rsid w:val="009D4F31"/>
    <w:rsid w:val="00A21610"/>
    <w:rsid w:val="00A54E06"/>
    <w:rsid w:val="00AA4927"/>
    <w:rsid w:val="00AC483E"/>
    <w:rsid w:val="00AD01EE"/>
    <w:rsid w:val="00AF430C"/>
    <w:rsid w:val="00B27B13"/>
    <w:rsid w:val="00B91C88"/>
    <w:rsid w:val="00C05A6E"/>
    <w:rsid w:val="00C237EF"/>
    <w:rsid w:val="00C23AF5"/>
    <w:rsid w:val="00C67DC3"/>
    <w:rsid w:val="00C84A52"/>
    <w:rsid w:val="00C91896"/>
    <w:rsid w:val="00D40FAD"/>
    <w:rsid w:val="00DD6620"/>
    <w:rsid w:val="00E61472"/>
    <w:rsid w:val="00EA11B1"/>
    <w:rsid w:val="00EA5C8B"/>
    <w:rsid w:val="00EC604D"/>
    <w:rsid w:val="00ED614D"/>
    <w:rsid w:val="00EF7512"/>
    <w:rsid w:val="00F16053"/>
    <w:rsid w:val="00F47489"/>
    <w:rsid w:val="00F6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F6965-E620-4FF3-85BC-1EBAC1DA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2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20A8"/>
  </w:style>
  <w:style w:type="paragraph" w:styleId="Altbilgi">
    <w:name w:val="footer"/>
    <w:basedOn w:val="Normal"/>
    <w:link w:val="AltbilgiChar"/>
    <w:uiPriority w:val="99"/>
    <w:unhideWhenUsed/>
    <w:rsid w:val="007F2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20A8"/>
  </w:style>
  <w:style w:type="table" w:styleId="TabloKlavuzu">
    <w:name w:val="Table Grid"/>
    <w:basedOn w:val="NormalTablo"/>
    <w:uiPriority w:val="39"/>
    <w:rsid w:val="007F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77A37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7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7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B6118-E317-4F1E-B241-AD7EABC4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27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snn</dc:creator>
  <cp:keywords/>
  <dc:description/>
  <cp:lastModifiedBy>Kadir Muhammet Ceyhan</cp:lastModifiedBy>
  <cp:revision>16</cp:revision>
  <cp:lastPrinted>2016-11-18T06:15:00Z</cp:lastPrinted>
  <dcterms:created xsi:type="dcterms:W3CDTF">2016-05-30T17:10:00Z</dcterms:created>
  <dcterms:modified xsi:type="dcterms:W3CDTF">2016-11-18T06:19:00Z</dcterms:modified>
</cp:coreProperties>
</file>